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F95" w:rsidRPr="00841F95" w:rsidRDefault="00841F95" w:rsidP="00841F95">
      <w:pPr>
        <w:jc w:val="center"/>
        <w:rPr>
          <w:b/>
          <w:sz w:val="28"/>
          <w:szCs w:val="28"/>
        </w:rPr>
      </w:pPr>
      <w:r w:rsidRPr="00841F95">
        <w:rPr>
          <w:rFonts w:hint="eastAsia"/>
          <w:b/>
          <w:sz w:val="28"/>
          <w:szCs w:val="28"/>
        </w:rPr>
        <w:t>党组织生活制度</w:t>
      </w:r>
    </w:p>
    <w:p w:rsidR="00841F95" w:rsidRPr="00841F95" w:rsidRDefault="005F5C00" w:rsidP="00841F9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为严格党的组织生活，提高组织生活质量，根据《中国共产党章程》</w:t>
      </w:r>
      <w:r w:rsidR="007E290C">
        <w:rPr>
          <w:rFonts w:asciiTheme="minorEastAsia" w:hAnsiTheme="minorEastAsia" w:hint="eastAsia"/>
          <w:sz w:val="24"/>
          <w:szCs w:val="24"/>
        </w:rPr>
        <w:t>《中国共产党支部工作条例（试行）》等有关规定</w:t>
      </w:r>
      <w:r w:rsidR="00841F95" w:rsidRPr="00841F95">
        <w:rPr>
          <w:rFonts w:asciiTheme="minorEastAsia" w:hAnsiTheme="minorEastAsia" w:hint="eastAsia"/>
          <w:sz w:val="24"/>
          <w:szCs w:val="24"/>
        </w:rPr>
        <w:t>，结合机构实际，制定本制度。</w:t>
      </w:r>
    </w:p>
    <w:p w:rsidR="00841F95" w:rsidRPr="00841F95" w:rsidRDefault="00841F95" w:rsidP="00841F95">
      <w:pPr>
        <w:spacing w:line="360" w:lineRule="auto"/>
        <w:ind w:firstLineChars="200" w:firstLine="480"/>
        <w:rPr>
          <w:rFonts w:asciiTheme="minorEastAsia" w:hAnsiTheme="minorEastAsia"/>
          <w:sz w:val="24"/>
          <w:szCs w:val="24"/>
        </w:rPr>
      </w:pPr>
      <w:r w:rsidRPr="00841F95">
        <w:rPr>
          <w:rFonts w:asciiTheme="minorEastAsia" w:hAnsiTheme="minorEastAsia" w:hint="eastAsia"/>
          <w:sz w:val="24"/>
          <w:szCs w:val="24"/>
        </w:rPr>
        <w:t>“会议”包括党员大会、支委会、政治理论学习会议、党员民主生活会。每个党员都必须按规定参加党的组织生活，不允许有任何不参加党的组织生活、不接受党内外群众监督的特殊党员。</w:t>
      </w:r>
    </w:p>
    <w:p w:rsidR="00841F95" w:rsidRPr="00841F95" w:rsidRDefault="00841F95" w:rsidP="00841F95">
      <w:pPr>
        <w:spacing w:line="360" w:lineRule="auto"/>
        <w:rPr>
          <w:rFonts w:asciiTheme="minorEastAsia" w:hAnsiTheme="minorEastAsia"/>
          <w:b/>
          <w:sz w:val="24"/>
          <w:szCs w:val="24"/>
        </w:rPr>
      </w:pPr>
      <w:r w:rsidRPr="00841F95">
        <w:rPr>
          <w:rFonts w:asciiTheme="minorEastAsia" w:hAnsiTheme="minorEastAsia" w:hint="eastAsia"/>
          <w:b/>
          <w:sz w:val="24"/>
          <w:szCs w:val="24"/>
        </w:rPr>
        <w:t>一、党员大会</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1、党员大会由中心全体党员参加，</w:t>
      </w:r>
      <w:r w:rsidR="005F5C00">
        <w:rPr>
          <w:rFonts w:asciiTheme="minorEastAsia" w:hAnsiTheme="minorEastAsia" w:hint="eastAsia"/>
          <w:sz w:val="24"/>
          <w:szCs w:val="24"/>
        </w:rPr>
        <w:t>一</w:t>
      </w:r>
      <w:r w:rsidRPr="00841F95">
        <w:rPr>
          <w:rFonts w:asciiTheme="minorEastAsia" w:hAnsiTheme="minorEastAsia" w:hint="eastAsia"/>
          <w:sz w:val="24"/>
          <w:szCs w:val="24"/>
        </w:rPr>
        <w:t>般由党支部书记主持，确因特殊情况书记不能主持时，应事先委托其他支委主持。</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2、党员大会一般每季度最后一个月下旬召开一次，具体时间可根据支部的安排和实际情况确定。</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3、会议主要内容包括:</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(1)传达上级党组织指示，讨论贯彻执行上级党组织和党委布置的任务;</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(2)讨论并通过支部年度工作计划;</w:t>
      </w:r>
    </w:p>
    <w:p w:rsidR="00841F95" w:rsidRPr="00841F95" w:rsidRDefault="00841F95" w:rsidP="00841F95">
      <w:pPr>
        <w:spacing w:line="360" w:lineRule="auto"/>
        <w:ind w:firstLineChars="100" w:firstLine="240"/>
        <w:rPr>
          <w:rFonts w:asciiTheme="minorEastAsia" w:hAnsiTheme="minorEastAsia"/>
          <w:sz w:val="24"/>
          <w:szCs w:val="24"/>
        </w:rPr>
      </w:pPr>
      <w:r>
        <w:rPr>
          <w:rFonts w:asciiTheme="minorEastAsia" w:hAnsiTheme="minorEastAsia" w:hint="eastAsia"/>
          <w:sz w:val="24"/>
          <w:szCs w:val="24"/>
        </w:rPr>
        <w:t>(</w:t>
      </w:r>
      <w:r w:rsidRPr="00841F95">
        <w:rPr>
          <w:rFonts w:asciiTheme="minorEastAsia" w:hAnsiTheme="minorEastAsia" w:hint="eastAsia"/>
          <w:sz w:val="24"/>
          <w:szCs w:val="24"/>
        </w:rPr>
        <w:t>3)听取和审议支委会工作报告;</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(4)党员行政领导干部通报业务工作情况，听取党员意见和建议;</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(5)讨论党支部工作中的重大问题;</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(6)向党员提出在完成党的各项工作任务中发挥先锋模范作用的具体要求;</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(7)选举支部委员</w:t>
      </w:r>
      <w:r w:rsidR="0003019A">
        <w:rPr>
          <w:rFonts w:asciiTheme="minorEastAsia" w:hAnsiTheme="minorEastAsia" w:hint="eastAsia"/>
          <w:sz w:val="24"/>
          <w:szCs w:val="24"/>
        </w:rPr>
        <w:t>会和出席上级党代表会的代表，增补和撤减</w:t>
      </w:r>
      <w:r w:rsidRPr="00841F95">
        <w:rPr>
          <w:rFonts w:asciiTheme="minorEastAsia" w:hAnsiTheme="minorEastAsia" w:hint="eastAsia"/>
          <w:sz w:val="24"/>
          <w:szCs w:val="24"/>
        </w:rPr>
        <w:t>支部委员;</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(8)讨论发展党员和预备党员转正的问题;</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(9)提出奖惩党员的意见，决定职权范围内的对党员的表彰和处分。</w:t>
      </w:r>
    </w:p>
    <w:p w:rsidR="00841F95" w:rsidRPr="00841F95" w:rsidRDefault="00841F95" w:rsidP="00841F95">
      <w:pPr>
        <w:spacing w:line="360" w:lineRule="auto"/>
        <w:ind w:firstLineChars="100" w:firstLine="240"/>
        <w:rPr>
          <w:rFonts w:asciiTheme="minorEastAsia" w:hAnsiTheme="minorEastAsia"/>
          <w:sz w:val="24"/>
          <w:szCs w:val="24"/>
        </w:rPr>
      </w:pPr>
      <w:r>
        <w:rPr>
          <w:rFonts w:asciiTheme="minorEastAsia" w:hAnsiTheme="minorEastAsia" w:hint="eastAsia"/>
          <w:sz w:val="24"/>
          <w:szCs w:val="24"/>
        </w:rPr>
        <w:t>(</w:t>
      </w:r>
      <w:r w:rsidRPr="00841F95">
        <w:rPr>
          <w:rFonts w:asciiTheme="minorEastAsia" w:hAnsiTheme="minorEastAsia" w:hint="eastAsia"/>
          <w:sz w:val="24"/>
          <w:szCs w:val="24"/>
        </w:rPr>
        <w:t>10)讨论支部委员会提交的其他问题。</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4、凡提交支部党员大会讨论决定的重要事项，应先由支委会提出意见，经充分讨论后再进行表决，支部党员大会表决时，须由半数以上应到会议的有表决权的正式党员赞成，才能做出决议或决定。</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5、会后要形成会议纪要。</w:t>
      </w:r>
    </w:p>
    <w:p w:rsidR="00841F95" w:rsidRPr="00841F95" w:rsidRDefault="00841F95" w:rsidP="00841F95">
      <w:pPr>
        <w:spacing w:line="360" w:lineRule="auto"/>
        <w:rPr>
          <w:rFonts w:asciiTheme="minorEastAsia" w:hAnsiTheme="minorEastAsia"/>
          <w:b/>
          <w:sz w:val="24"/>
          <w:szCs w:val="24"/>
        </w:rPr>
      </w:pPr>
      <w:r w:rsidRPr="00841F95">
        <w:rPr>
          <w:rFonts w:asciiTheme="minorEastAsia" w:hAnsiTheme="minorEastAsia" w:hint="eastAsia"/>
          <w:b/>
          <w:sz w:val="24"/>
          <w:szCs w:val="24"/>
        </w:rPr>
        <w:t>二、支部委员会</w:t>
      </w:r>
    </w:p>
    <w:p w:rsidR="00841F95" w:rsidRPr="00841F95" w:rsidRDefault="0075650E" w:rsidP="00841F95">
      <w:pPr>
        <w:spacing w:line="360" w:lineRule="auto"/>
        <w:rPr>
          <w:rFonts w:asciiTheme="minorEastAsia" w:hAnsiTheme="minorEastAsia"/>
          <w:sz w:val="24"/>
          <w:szCs w:val="24"/>
        </w:rPr>
      </w:pPr>
      <w:r>
        <w:rPr>
          <w:rFonts w:asciiTheme="minorEastAsia" w:hAnsiTheme="minorEastAsia" w:hint="eastAsia"/>
          <w:sz w:val="24"/>
          <w:szCs w:val="24"/>
        </w:rPr>
        <w:lastRenderedPageBreak/>
        <w:t>1、</w:t>
      </w:r>
      <w:r w:rsidR="00841F95" w:rsidRPr="00841F95">
        <w:rPr>
          <w:rFonts w:asciiTheme="minorEastAsia" w:hAnsiTheme="minorEastAsia" w:hint="eastAsia"/>
          <w:sz w:val="24"/>
          <w:szCs w:val="24"/>
        </w:rPr>
        <w:t>支部委员会由支部书记主持，</w:t>
      </w:r>
      <w:r>
        <w:rPr>
          <w:rFonts w:asciiTheme="minorEastAsia" w:hAnsiTheme="minorEastAsia" w:hint="eastAsia"/>
          <w:sz w:val="24"/>
          <w:szCs w:val="24"/>
        </w:rPr>
        <w:t>一</w:t>
      </w:r>
      <w:r w:rsidR="00841F95" w:rsidRPr="00841F95">
        <w:rPr>
          <w:rFonts w:asciiTheme="minorEastAsia" w:hAnsiTheme="minorEastAsia" w:hint="eastAsia"/>
          <w:sz w:val="24"/>
          <w:szCs w:val="24"/>
        </w:rPr>
        <w:t>般由全体支委参加。</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2、支部委员会每月下旬召开一次，可根据支部的安排和实际情况确定开会的具体时间。</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3、会议主要内容包括:</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(1)研究贯彻上级党委的决议和指示;</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(2)讨论制定完成工作任务的方法;</w:t>
      </w:r>
    </w:p>
    <w:p w:rsidR="00841F95" w:rsidRPr="00841F95" w:rsidRDefault="00841F95" w:rsidP="00841F95">
      <w:pPr>
        <w:spacing w:line="360" w:lineRule="auto"/>
        <w:ind w:firstLineChars="100" w:firstLine="240"/>
        <w:rPr>
          <w:rFonts w:asciiTheme="minorEastAsia" w:hAnsiTheme="minorEastAsia"/>
          <w:sz w:val="24"/>
          <w:szCs w:val="24"/>
        </w:rPr>
      </w:pPr>
      <w:r>
        <w:rPr>
          <w:rFonts w:asciiTheme="minorEastAsia" w:hAnsiTheme="minorEastAsia" w:hint="eastAsia"/>
          <w:sz w:val="24"/>
          <w:szCs w:val="24"/>
        </w:rPr>
        <w:t>(</w:t>
      </w:r>
      <w:r w:rsidRPr="00841F95">
        <w:rPr>
          <w:rFonts w:asciiTheme="minorEastAsia" w:hAnsiTheme="minorEastAsia" w:hint="eastAsia"/>
          <w:sz w:val="24"/>
          <w:szCs w:val="24"/>
        </w:rPr>
        <w:t>3)研究党的建设和党员管理教育方面的问题;</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(4)研究培养、发展新党员工作;</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(5)研究表彰先进、处分违纪党员问题;</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(6)研究有关干部选拔、调整等方面的问题;</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(7)对支部近期活动做出安排。</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3、支部组织委员应将支委会的内容提前通知支部成员，并要求做好准备，保证支委会的质量。</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4、会后形成会议纪要。</w:t>
      </w:r>
    </w:p>
    <w:p w:rsidR="00841F95" w:rsidRDefault="00841F95" w:rsidP="00841F95">
      <w:pPr>
        <w:spacing w:line="360" w:lineRule="auto"/>
        <w:rPr>
          <w:rFonts w:asciiTheme="minorEastAsia" w:hAnsiTheme="minorEastAsia"/>
          <w:b/>
          <w:sz w:val="24"/>
          <w:szCs w:val="24"/>
        </w:rPr>
      </w:pPr>
      <w:r w:rsidRPr="00841F95">
        <w:rPr>
          <w:rFonts w:asciiTheme="minorEastAsia" w:hAnsiTheme="minorEastAsia" w:hint="eastAsia"/>
          <w:b/>
          <w:sz w:val="24"/>
          <w:szCs w:val="24"/>
        </w:rPr>
        <w:t xml:space="preserve"> 三、政治理论学习会议</w:t>
      </w:r>
    </w:p>
    <w:p w:rsidR="00841F95" w:rsidRPr="00841F95" w:rsidRDefault="00841F95" w:rsidP="00841F95">
      <w:pPr>
        <w:spacing w:line="360" w:lineRule="auto"/>
        <w:rPr>
          <w:rFonts w:asciiTheme="minorEastAsia" w:hAnsiTheme="minorEastAsia"/>
          <w:b/>
          <w:sz w:val="24"/>
          <w:szCs w:val="24"/>
        </w:rPr>
      </w:pPr>
      <w:r w:rsidRPr="00841F95">
        <w:rPr>
          <w:rFonts w:asciiTheme="minorEastAsia" w:hAnsiTheme="minorEastAsia" w:hint="eastAsia"/>
          <w:sz w:val="24"/>
          <w:szCs w:val="24"/>
        </w:rPr>
        <w:t>1、政治理论学习会议由全体党员参加，可吸收发展对象、入党积极分子、中层干部以上人员参加。</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2</w:t>
      </w:r>
      <w:r w:rsidR="00B57182">
        <w:rPr>
          <w:rFonts w:asciiTheme="minorEastAsia" w:hAnsiTheme="minorEastAsia" w:hint="eastAsia"/>
          <w:sz w:val="24"/>
          <w:szCs w:val="24"/>
        </w:rPr>
        <w:t>、政治理论学习会议的频率根据上级党委的要求确定</w:t>
      </w:r>
      <w:bookmarkStart w:id="0" w:name="_GoBack"/>
      <w:bookmarkEnd w:id="0"/>
      <w:r w:rsidRPr="00841F95">
        <w:rPr>
          <w:rFonts w:asciiTheme="minorEastAsia" w:hAnsiTheme="minorEastAsia" w:hint="eastAsia"/>
          <w:sz w:val="24"/>
          <w:szCs w:val="24"/>
        </w:rPr>
        <w:t>，可根据支部的安排和实际情况确定开会的具体时间。</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3、政治理论学习的主要内容:</w:t>
      </w:r>
    </w:p>
    <w:p w:rsidR="00841F95" w:rsidRPr="00841F95" w:rsidRDefault="00841F95" w:rsidP="00841F95">
      <w:pPr>
        <w:spacing w:line="360" w:lineRule="auto"/>
        <w:ind w:firstLineChars="100" w:firstLine="240"/>
        <w:rPr>
          <w:rFonts w:asciiTheme="minorEastAsia" w:hAnsiTheme="minorEastAsia"/>
          <w:sz w:val="24"/>
          <w:szCs w:val="24"/>
        </w:rPr>
      </w:pPr>
      <w:r>
        <w:rPr>
          <w:rFonts w:asciiTheme="minorEastAsia" w:hAnsiTheme="minorEastAsia" w:hint="eastAsia"/>
          <w:sz w:val="24"/>
          <w:szCs w:val="24"/>
        </w:rPr>
        <w:t>(</w:t>
      </w:r>
      <w:r w:rsidRPr="00841F95">
        <w:rPr>
          <w:rFonts w:asciiTheme="minorEastAsia" w:hAnsiTheme="minorEastAsia" w:hint="eastAsia"/>
          <w:sz w:val="24"/>
          <w:szCs w:val="24"/>
        </w:rPr>
        <w:t>1)党的基本理论学习;</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(2)党的理想信念学习;</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(3)党的宗旨学习;</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(4)党的优良传统作风学习;</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(5)党纪党规学习;</w:t>
      </w:r>
    </w:p>
    <w:p w:rsid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(6)党员标准学习;</w:t>
      </w:r>
    </w:p>
    <w:p w:rsid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(7)党员的道德规范和法律意识学习；</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lastRenderedPageBreak/>
        <w:t>(8)形势任务学习等。</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4、政治理论学习要联系中心支部的工作实际和党员思想实际，突出党性和思想性，讲求针对性和有效性，力求把党员教育和党员管理结合起来。</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5、政治理论学习可以</w:t>
      </w:r>
      <w:proofErr w:type="gramStart"/>
      <w:r w:rsidRPr="00841F95">
        <w:rPr>
          <w:rFonts w:asciiTheme="minorEastAsia" w:hAnsiTheme="minorEastAsia" w:hint="eastAsia"/>
          <w:sz w:val="24"/>
          <w:szCs w:val="24"/>
        </w:rPr>
        <w:t>请理论</w:t>
      </w:r>
      <w:proofErr w:type="gramEnd"/>
      <w:r w:rsidRPr="00841F95">
        <w:rPr>
          <w:rFonts w:asciiTheme="minorEastAsia" w:hAnsiTheme="minorEastAsia" w:hint="eastAsia"/>
          <w:sz w:val="24"/>
          <w:szCs w:val="24"/>
        </w:rPr>
        <w:t>专家、英模人物、优秀党员讲课，也可以结合主题实践活动开展。</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6、所有人员要认真学习，做好笔记，并积极参加讨论，加深理解，</w:t>
      </w:r>
    </w:p>
    <w:p w:rsidR="00841F95" w:rsidRPr="00841F95" w:rsidRDefault="00841F95" w:rsidP="00841F95">
      <w:pPr>
        <w:spacing w:line="360" w:lineRule="auto"/>
        <w:rPr>
          <w:rFonts w:asciiTheme="minorEastAsia" w:hAnsiTheme="minorEastAsia"/>
          <w:b/>
          <w:sz w:val="24"/>
          <w:szCs w:val="24"/>
        </w:rPr>
      </w:pPr>
      <w:r w:rsidRPr="00841F95">
        <w:rPr>
          <w:rFonts w:asciiTheme="minorEastAsia" w:hAnsiTheme="minorEastAsia" w:hint="eastAsia"/>
          <w:b/>
          <w:sz w:val="24"/>
          <w:szCs w:val="24"/>
        </w:rPr>
        <w:t>四</w:t>
      </w:r>
      <w:r w:rsidRPr="00841F95">
        <w:rPr>
          <w:rFonts w:asciiTheme="minorEastAsia" w:hAnsiTheme="minorEastAsia"/>
          <w:b/>
          <w:sz w:val="24"/>
          <w:szCs w:val="24"/>
        </w:rPr>
        <w:t>、</w:t>
      </w:r>
      <w:r w:rsidR="002F795C">
        <w:rPr>
          <w:rFonts w:asciiTheme="minorEastAsia" w:hAnsiTheme="minorEastAsia" w:hint="eastAsia"/>
          <w:b/>
          <w:sz w:val="24"/>
          <w:szCs w:val="24"/>
        </w:rPr>
        <w:t>党</w:t>
      </w:r>
      <w:r w:rsidRPr="00841F95">
        <w:rPr>
          <w:rFonts w:asciiTheme="minorEastAsia" w:hAnsiTheme="minorEastAsia" w:hint="eastAsia"/>
          <w:b/>
          <w:sz w:val="24"/>
          <w:szCs w:val="24"/>
        </w:rPr>
        <w:t>员民主生活会</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1、 党员民主生活会一般由支部书记主持，确因特殊情况书记不能主持时，应事先委托副书记或其他支委主持。民主生活会由全体党员参加。</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2</w:t>
      </w:r>
      <w:r w:rsidR="007D021C">
        <w:rPr>
          <w:rFonts w:asciiTheme="minorEastAsia" w:hAnsiTheme="minorEastAsia" w:hint="eastAsia"/>
          <w:sz w:val="24"/>
          <w:szCs w:val="24"/>
        </w:rPr>
        <w:t>、每年第四季度</w:t>
      </w:r>
      <w:r w:rsidRPr="00841F95">
        <w:rPr>
          <w:rFonts w:asciiTheme="minorEastAsia" w:hAnsiTheme="minorEastAsia" w:hint="eastAsia"/>
          <w:sz w:val="24"/>
          <w:szCs w:val="24"/>
        </w:rPr>
        <w:t>召开一次，可根据支部的安排和实际情况确定开会的具体时间。</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3、参加民主生活会的每个党员都应遵循“团结一一批评一一团结”的方针，通过开展积极的思想斗争，达到统一思想、增强团结、共同提高的目的。</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4、民主生活会前要根据当前形势、任务和存在的主要问题确定重点议题，同时广泛征求党内外群众意见，积极开展谈心活动，为解决存在的问题创造良好的气氛和条件。</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5、会议主要内容包括:</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 xml:space="preserve">(1)对照《党章》、新时期保持共产党员先进性的基本要求和中心共产党员先进性具体要求，检查在理想信念、宗旨、作风、遵守纪律和立足本职发挥作用 等方面存在的问题;   </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(2)检查学习、贯彻党的路线、方针、政策和决议的情况;</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(3)从世界观、人生观、价值观上剖析思想根源;</w:t>
      </w:r>
    </w:p>
    <w:p w:rsidR="00841F95" w:rsidRPr="00841F95" w:rsidRDefault="00841F95" w:rsidP="00841F95">
      <w:pPr>
        <w:spacing w:line="360" w:lineRule="auto"/>
        <w:ind w:firstLineChars="100" w:firstLine="240"/>
        <w:rPr>
          <w:rFonts w:asciiTheme="minorEastAsia" w:hAnsiTheme="minorEastAsia"/>
          <w:sz w:val="24"/>
          <w:szCs w:val="24"/>
        </w:rPr>
      </w:pPr>
      <w:r w:rsidRPr="00841F95">
        <w:rPr>
          <w:rFonts w:asciiTheme="minorEastAsia" w:hAnsiTheme="minorEastAsia" w:hint="eastAsia"/>
          <w:sz w:val="24"/>
          <w:szCs w:val="24"/>
        </w:rPr>
        <w:t>(4)开展批评与自我批评。</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 xml:space="preserve">6、召开党员民主生活会，全体党员一般不得缺席。因故缺席的人员必须提交书面发言，书面发言应在会上宣读并列入会议记录。 </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7、民主生活会的情况应于会后及时报送上级主管党组织。</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t>8、支部宣传委员负责记录民主生活会的情况，活动的时间、地点、应到人数、</w:t>
      </w:r>
      <w:r w:rsidR="007D021C">
        <w:rPr>
          <w:rFonts w:asciiTheme="minorEastAsia" w:hAnsiTheme="minorEastAsia" w:hint="eastAsia"/>
          <w:sz w:val="24"/>
          <w:szCs w:val="24"/>
        </w:rPr>
        <w:t>实到人数、缺席人及原因、主持人、活动内容等</w:t>
      </w:r>
      <w:r w:rsidRPr="00841F95">
        <w:rPr>
          <w:rFonts w:asciiTheme="minorEastAsia" w:hAnsiTheme="minorEastAsia" w:hint="eastAsia"/>
          <w:sz w:val="24"/>
          <w:szCs w:val="24"/>
        </w:rPr>
        <w:t>详细记录。</w:t>
      </w:r>
    </w:p>
    <w:p w:rsidR="00B2590F" w:rsidRPr="00841F95" w:rsidRDefault="00841F95" w:rsidP="00841F95">
      <w:pPr>
        <w:spacing w:line="360" w:lineRule="auto"/>
        <w:rPr>
          <w:rFonts w:asciiTheme="minorEastAsia" w:hAnsiTheme="minorEastAsia"/>
          <w:sz w:val="24"/>
          <w:szCs w:val="24"/>
        </w:rPr>
      </w:pPr>
      <w:r w:rsidRPr="00841F95">
        <w:rPr>
          <w:rFonts w:asciiTheme="minorEastAsia" w:hAnsiTheme="minorEastAsia" w:hint="eastAsia"/>
          <w:sz w:val="24"/>
          <w:szCs w:val="24"/>
        </w:rPr>
        <w:lastRenderedPageBreak/>
        <w:t>9、党员针对民主生活会上检查和反映出来的问题，要积极制定改进措施，切实加以解决。</w:t>
      </w:r>
    </w:p>
    <w:p w:rsidR="00841F95" w:rsidRPr="00841F95" w:rsidRDefault="00841F95" w:rsidP="00841F95">
      <w:pPr>
        <w:spacing w:line="360" w:lineRule="auto"/>
        <w:rPr>
          <w:rFonts w:asciiTheme="minorEastAsia" w:hAnsiTheme="minorEastAsia"/>
          <w:sz w:val="24"/>
          <w:szCs w:val="24"/>
        </w:rPr>
      </w:pPr>
      <w:r w:rsidRPr="00841F95">
        <w:rPr>
          <w:rFonts w:asciiTheme="minorEastAsia" w:hAnsiTheme="minorEastAsia"/>
          <w:sz w:val="24"/>
          <w:szCs w:val="24"/>
        </w:rPr>
        <w:t>10</w:t>
      </w:r>
      <w:r w:rsidRPr="00841F95">
        <w:rPr>
          <w:rFonts w:asciiTheme="minorEastAsia" w:hAnsiTheme="minorEastAsia" w:hint="eastAsia"/>
          <w:sz w:val="24"/>
          <w:szCs w:val="24"/>
        </w:rPr>
        <w:t>、会后要形成会议纪要。</w:t>
      </w:r>
    </w:p>
    <w:sectPr w:rsidR="00841F95" w:rsidRPr="00841F9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0B5" w:rsidRDefault="005A50B5" w:rsidP="00841F95">
      <w:r>
        <w:separator/>
      </w:r>
    </w:p>
  </w:endnote>
  <w:endnote w:type="continuationSeparator" w:id="0">
    <w:p w:rsidR="005A50B5" w:rsidRDefault="005A50B5" w:rsidP="0084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0B5" w:rsidRDefault="005A50B5" w:rsidP="00841F95">
      <w:r>
        <w:separator/>
      </w:r>
    </w:p>
  </w:footnote>
  <w:footnote w:type="continuationSeparator" w:id="0">
    <w:p w:rsidR="005A50B5" w:rsidRDefault="005A50B5" w:rsidP="00841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17" w:type="dxa"/>
      <w:tblLayout w:type="fixed"/>
      <w:tblCellMar>
        <w:left w:w="0" w:type="dxa"/>
        <w:right w:w="0" w:type="dxa"/>
      </w:tblCellMar>
      <w:tblLook w:val="04A0" w:firstRow="1" w:lastRow="0" w:firstColumn="1" w:lastColumn="0" w:noHBand="0" w:noVBand="1"/>
    </w:tblPr>
    <w:tblGrid>
      <w:gridCol w:w="1949"/>
      <w:gridCol w:w="4992"/>
      <w:gridCol w:w="1276"/>
    </w:tblGrid>
    <w:tr w:rsidR="005F5C00" w:rsidTr="000B234F">
      <w:trPr>
        <w:trHeight w:val="1135"/>
      </w:trPr>
      <w:tc>
        <w:tcPr>
          <w:tcW w:w="1949" w:type="dxa"/>
          <w:tcMar>
            <w:top w:w="0" w:type="dxa"/>
            <w:left w:w="0" w:type="dxa"/>
            <w:bottom w:w="0" w:type="dxa"/>
            <w:right w:w="0" w:type="dxa"/>
          </w:tcMar>
          <w:vAlign w:val="bottom"/>
        </w:tcPr>
        <w:p w:rsidR="005F5C00" w:rsidRDefault="005F5C00" w:rsidP="005F5C00">
          <w:pPr>
            <w:suppressAutoHyphens/>
            <w:autoSpaceDE w:val="0"/>
            <w:autoSpaceDN w:val="0"/>
            <w:adjustRightInd w:val="0"/>
            <w:spacing w:line="288" w:lineRule="auto"/>
            <w:jc w:val="center"/>
            <w:rPr>
              <w:rFonts w:ascii="Verdana" w:hAnsi="Verdana" w:cs="Verdana"/>
              <w:color w:val="000000"/>
              <w:kern w:val="0"/>
              <w:sz w:val="24"/>
              <w:szCs w:val="24"/>
            </w:rPr>
          </w:pPr>
          <w:r>
            <w:rPr>
              <w:rFonts w:ascii="Verdana" w:hAnsi="Verdana" w:cs="Verdana"/>
              <w:noProof/>
              <w:color w:val="000000"/>
              <w:kern w:val="0"/>
              <w:sz w:val="24"/>
              <w:szCs w:val="24"/>
            </w:rPr>
            <w:drawing>
              <wp:inline distT="0" distB="0" distL="114300" distR="114300" wp14:anchorId="3E8A5198" wp14:editId="5B6904D7">
                <wp:extent cx="1005205" cy="695960"/>
                <wp:effectExtent l="0" t="0" r="4445" b="8890"/>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005205" cy="695960"/>
                        </a:xfrm>
                        <a:prstGeom prst="rect">
                          <a:avLst/>
                        </a:prstGeom>
                      </pic:spPr>
                    </pic:pic>
                  </a:graphicData>
                </a:graphic>
              </wp:inline>
            </w:drawing>
          </w:r>
        </w:p>
      </w:tc>
      <w:tc>
        <w:tcPr>
          <w:tcW w:w="4992" w:type="dxa"/>
          <w:tcMar>
            <w:top w:w="0" w:type="dxa"/>
            <w:left w:w="0" w:type="dxa"/>
            <w:bottom w:w="0" w:type="dxa"/>
            <w:right w:w="0" w:type="dxa"/>
          </w:tcMar>
          <w:vAlign w:val="bottom"/>
        </w:tcPr>
        <w:p w:rsidR="005F5C00" w:rsidRDefault="005F5C00" w:rsidP="005F5C00">
          <w:pPr>
            <w:suppressAutoHyphens/>
            <w:autoSpaceDE w:val="0"/>
            <w:autoSpaceDN w:val="0"/>
            <w:adjustRightInd w:val="0"/>
            <w:spacing w:line="288" w:lineRule="auto"/>
            <w:rPr>
              <w:rFonts w:ascii="Verdana" w:hAnsi="Verdana" w:cs="Verdana"/>
              <w:color w:val="404040" w:themeColor="text1" w:themeTint="BF"/>
              <w:kern w:val="0"/>
              <w:sz w:val="16"/>
              <w:szCs w:val="16"/>
            </w:rPr>
          </w:pPr>
          <w:r>
            <w:rPr>
              <w:rFonts w:ascii="Verdana" w:hAnsi="Verdana" w:cs="Verdana" w:hint="eastAsia"/>
              <w:color w:val="404040" w:themeColor="text1" w:themeTint="BF"/>
              <w:kern w:val="0"/>
              <w:sz w:val="16"/>
              <w:szCs w:val="16"/>
            </w:rPr>
            <w:t>电话</w:t>
          </w:r>
          <w:r>
            <w:rPr>
              <w:rFonts w:ascii="Verdana" w:hAnsi="Verdana" w:cs="Verdana"/>
              <w:color w:val="404040" w:themeColor="text1" w:themeTint="BF"/>
              <w:kern w:val="0"/>
              <w:sz w:val="16"/>
              <w:szCs w:val="16"/>
            </w:rPr>
            <w:t>(Tel)</w:t>
          </w:r>
          <w:r>
            <w:rPr>
              <w:rFonts w:ascii="Verdana" w:hAnsi="Verdana" w:cs="Verdana" w:hint="eastAsia"/>
              <w:color w:val="404040" w:themeColor="text1" w:themeTint="BF"/>
              <w:kern w:val="0"/>
              <w:sz w:val="16"/>
              <w:szCs w:val="16"/>
            </w:rPr>
            <w:t>：</w:t>
          </w:r>
          <w:r>
            <w:rPr>
              <w:rFonts w:ascii="Verdana" w:hAnsi="Verdana" w:cs="Verdana"/>
              <w:color w:val="404040" w:themeColor="text1" w:themeTint="BF"/>
              <w:kern w:val="0"/>
              <w:sz w:val="16"/>
              <w:szCs w:val="16"/>
            </w:rPr>
            <w:t xml:space="preserve">86-21-6093 6919 </w:t>
          </w:r>
        </w:p>
        <w:p w:rsidR="005F5C00" w:rsidRDefault="005F5C00" w:rsidP="005F5C00">
          <w:pPr>
            <w:suppressAutoHyphens/>
            <w:autoSpaceDE w:val="0"/>
            <w:autoSpaceDN w:val="0"/>
            <w:adjustRightInd w:val="0"/>
            <w:spacing w:line="288" w:lineRule="auto"/>
            <w:rPr>
              <w:rFonts w:ascii="Verdana" w:hAnsi="Verdana" w:cs="Verdana"/>
              <w:color w:val="404040" w:themeColor="text1" w:themeTint="BF"/>
              <w:kern w:val="0"/>
              <w:sz w:val="16"/>
              <w:szCs w:val="16"/>
            </w:rPr>
          </w:pPr>
          <w:r>
            <w:rPr>
              <w:rFonts w:ascii="Verdana" w:hAnsi="Verdana" w:cs="Verdana" w:hint="eastAsia"/>
              <w:color w:val="404040" w:themeColor="text1" w:themeTint="BF"/>
              <w:kern w:val="0"/>
              <w:sz w:val="16"/>
              <w:szCs w:val="16"/>
            </w:rPr>
            <w:t>网站</w:t>
          </w:r>
          <w:r>
            <w:rPr>
              <w:rFonts w:ascii="Verdana" w:hAnsi="Verdana" w:cs="Verdana"/>
              <w:color w:val="404040" w:themeColor="text1" w:themeTint="BF"/>
              <w:kern w:val="0"/>
              <w:sz w:val="16"/>
              <w:szCs w:val="16"/>
            </w:rPr>
            <w:t>(Web)</w:t>
          </w:r>
          <w:r>
            <w:rPr>
              <w:rFonts w:ascii="Verdana" w:hAnsi="Verdana" w:cs="Verdana" w:hint="eastAsia"/>
              <w:color w:val="404040" w:themeColor="text1" w:themeTint="BF"/>
              <w:kern w:val="0"/>
              <w:sz w:val="16"/>
              <w:szCs w:val="16"/>
            </w:rPr>
            <w:t>：</w:t>
          </w:r>
          <w:hyperlink r:id="rId2" w:history="1">
            <w:r>
              <w:rPr>
                <w:rStyle w:val="a7"/>
                <w:rFonts w:ascii="Verdana" w:hAnsi="Verdana" w:cs="Verdana"/>
                <w:color w:val="404040" w:themeColor="text1" w:themeTint="BF"/>
                <w:kern w:val="0"/>
                <w:sz w:val="16"/>
                <w:szCs w:val="16"/>
              </w:rPr>
              <w:t>www.forngo.org</w:t>
            </w:r>
          </w:hyperlink>
          <w:r>
            <w:rPr>
              <w:rFonts w:ascii="Verdana" w:hAnsi="Verdana" w:cs="Verdana"/>
              <w:color w:val="404040" w:themeColor="text1" w:themeTint="BF"/>
              <w:kern w:val="0"/>
              <w:sz w:val="16"/>
              <w:szCs w:val="16"/>
            </w:rPr>
            <w:t xml:space="preserve">    </w:t>
          </w:r>
        </w:p>
        <w:p w:rsidR="005F5C00" w:rsidRDefault="005F5C00" w:rsidP="005F5C00">
          <w:pPr>
            <w:suppressAutoHyphens/>
            <w:autoSpaceDE w:val="0"/>
            <w:autoSpaceDN w:val="0"/>
            <w:adjustRightInd w:val="0"/>
            <w:spacing w:line="288" w:lineRule="auto"/>
            <w:rPr>
              <w:rFonts w:ascii="Verdana" w:hAnsi="Verdana" w:cs="Verdana"/>
              <w:color w:val="C0C0C0"/>
              <w:kern w:val="0"/>
              <w:sz w:val="16"/>
              <w:szCs w:val="16"/>
            </w:rPr>
          </w:pPr>
          <w:r>
            <w:rPr>
              <w:rFonts w:ascii="Verdana" w:hAnsi="Verdana" w:cs="Verdana" w:hint="eastAsia"/>
              <w:color w:val="404040" w:themeColor="text1" w:themeTint="BF"/>
              <w:kern w:val="0"/>
              <w:sz w:val="16"/>
              <w:szCs w:val="16"/>
            </w:rPr>
            <w:t>邮箱</w:t>
          </w:r>
          <w:r>
            <w:rPr>
              <w:rFonts w:ascii="Verdana" w:hAnsi="Verdana" w:cs="Verdana"/>
              <w:color w:val="404040" w:themeColor="text1" w:themeTint="BF"/>
              <w:kern w:val="0"/>
              <w:sz w:val="16"/>
              <w:szCs w:val="16"/>
            </w:rPr>
            <w:t>(E-mail)</w:t>
          </w:r>
          <w:r>
            <w:rPr>
              <w:rFonts w:ascii="Verdana" w:hAnsi="Verdana" w:cs="Verdana" w:hint="eastAsia"/>
              <w:color w:val="404040" w:themeColor="text1" w:themeTint="BF"/>
              <w:kern w:val="0"/>
              <w:sz w:val="16"/>
              <w:szCs w:val="16"/>
            </w:rPr>
            <w:t>：</w:t>
          </w:r>
          <w:r>
            <w:rPr>
              <w:rFonts w:ascii="Verdana" w:hAnsi="Verdana" w:cs="Verdana"/>
              <w:color w:val="404040" w:themeColor="text1" w:themeTint="BF"/>
              <w:kern w:val="0"/>
              <w:sz w:val="16"/>
              <w:szCs w:val="16"/>
            </w:rPr>
            <w:t>office@forngo.org</w:t>
          </w:r>
        </w:p>
      </w:tc>
      <w:tc>
        <w:tcPr>
          <w:tcW w:w="1276" w:type="dxa"/>
          <w:tcMar>
            <w:top w:w="0" w:type="dxa"/>
            <w:left w:w="0" w:type="dxa"/>
            <w:bottom w:w="0" w:type="dxa"/>
            <w:right w:w="0" w:type="dxa"/>
          </w:tcMar>
          <w:vAlign w:val="bottom"/>
        </w:tcPr>
        <w:p w:rsidR="005F5C00" w:rsidRDefault="005F5C00" w:rsidP="005F5C00">
          <w:pPr>
            <w:suppressAutoHyphens/>
            <w:autoSpaceDE w:val="0"/>
            <w:autoSpaceDN w:val="0"/>
            <w:adjustRightInd w:val="0"/>
            <w:spacing w:line="288" w:lineRule="auto"/>
            <w:jc w:val="right"/>
            <w:rPr>
              <w:rFonts w:ascii="Verdana" w:hAnsi="Verdana" w:cs="Verdana"/>
              <w:color w:val="000000"/>
              <w:kern w:val="0"/>
              <w:sz w:val="24"/>
              <w:szCs w:val="24"/>
            </w:rPr>
          </w:pPr>
        </w:p>
        <w:p w:rsidR="005F5C00" w:rsidRDefault="005F5C00" w:rsidP="005F5C00">
          <w:pPr>
            <w:suppressAutoHyphens/>
            <w:autoSpaceDE w:val="0"/>
            <w:autoSpaceDN w:val="0"/>
            <w:adjustRightInd w:val="0"/>
            <w:spacing w:line="288" w:lineRule="auto"/>
            <w:ind w:right="240"/>
            <w:jc w:val="right"/>
            <w:rPr>
              <w:rFonts w:ascii="Verdana" w:hAnsi="Verdana" w:cs="Verdana"/>
              <w:color w:val="000000"/>
              <w:kern w:val="0"/>
              <w:sz w:val="24"/>
              <w:szCs w:val="24"/>
            </w:rPr>
          </w:pPr>
          <w:r>
            <w:rPr>
              <w:rFonts w:ascii="Verdana" w:hAnsi="Verdana" w:cs="Verdana"/>
              <w:noProof/>
              <w:color w:val="000000"/>
              <w:kern w:val="0"/>
              <w:sz w:val="24"/>
              <w:szCs w:val="24"/>
            </w:rPr>
            <w:drawing>
              <wp:inline distT="0" distB="0" distL="0" distR="0" wp14:anchorId="66EB9707" wp14:editId="770DC919">
                <wp:extent cx="581025" cy="581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581025" cy="581025"/>
                        </a:xfrm>
                        <a:prstGeom prst="rect">
                          <a:avLst/>
                        </a:prstGeom>
                        <a:noFill/>
                        <a:ln>
                          <a:noFill/>
                        </a:ln>
                      </pic:spPr>
                    </pic:pic>
                  </a:graphicData>
                </a:graphic>
              </wp:inline>
            </w:drawing>
          </w:r>
        </w:p>
      </w:tc>
    </w:tr>
  </w:tbl>
  <w:p w:rsidR="00841F95" w:rsidRDefault="00841F95" w:rsidP="00841F95">
    <w:pPr>
      <w:pStyle w:val="a3"/>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CE0"/>
    <w:rsid w:val="0003019A"/>
    <w:rsid w:val="0015541B"/>
    <w:rsid w:val="002F795C"/>
    <w:rsid w:val="005A50B5"/>
    <w:rsid w:val="005F5C00"/>
    <w:rsid w:val="00722CE0"/>
    <w:rsid w:val="0075650E"/>
    <w:rsid w:val="0079125C"/>
    <w:rsid w:val="007D021C"/>
    <w:rsid w:val="007E290C"/>
    <w:rsid w:val="00841F95"/>
    <w:rsid w:val="0087543B"/>
    <w:rsid w:val="00882749"/>
    <w:rsid w:val="00B2590F"/>
    <w:rsid w:val="00B57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290F8"/>
  <w15:chartTrackingRefBased/>
  <w15:docId w15:val="{CF2A2968-CCCC-4F89-A8B9-50EEE160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F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1F95"/>
    <w:rPr>
      <w:sz w:val="18"/>
      <w:szCs w:val="18"/>
    </w:rPr>
  </w:style>
  <w:style w:type="paragraph" w:styleId="a5">
    <w:name w:val="footer"/>
    <w:basedOn w:val="a"/>
    <w:link w:val="a6"/>
    <w:uiPriority w:val="99"/>
    <w:unhideWhenUsed/>
    <w:rsid w:val="00841F95"/>
    <w:pPr>
      <w:tabs>
        <w:tab w:val="center" w:pos="4153"/>
        <w:tab w:val="right" w:pos="8306"/>
      </w:tabs>
      <w:snapToGrid w:val="0"/>
      <w:jc w:val="left"/>
    </w:pPr>
    <w:rPr>
      <w:sz w:val="18"/>
      <w:szCs w:val="18"/>
    </w:rPr>
  </w:style>
  <w:style w:type="character" w:customStyle="1" w:styleId="a6">
    <w:name w:val="页脚 字符"/>
    <w:basedOn w:val="a0"/>
    <w:link w:val="a5"/>
    <w:uiPriority w:val="99"/>
    <w:rsid w:val="00841F95"/>
    <w:rPr>
      <w:sz w:val="18"/>
      <w:szCs w:val="18"/>
    </w:rPr>
  </w:style>
  <w:style w:type="character" w:styleId="a7">
    <w:name w:val="Hyperlink"/>
    <w:uiPriority w:val="99"/>
    <w:unhideWhenUsed/>
    <w:qFormat/>
    <w:rsid w:val="005F5C00"/>
    <w:rPr>
      <w:rFonts w:cs="Times New Roman"/>
      <w:color w:val="0563C1"/>
      <w:u w:val="single"/>
    </w:rPr>
  </w:style>
  <w:style w:type="paragraph" w:styleId="a8">
    <w:name w:val="Balloon Text"/>
    <w:basedOn w:val="a"/>
    <w:link w:val="a9"/>
    <w:uiPriority w:val="99"/>
    <w:semiHidden/>
    <w:unhideWhenUsed/>
    <w:rsid w:val="00B57182"/>
    <w:rPr>
      <w:sz w:val="18"/>
      <w:szCs w:val="18"/>
    </w:rPr>
  </w:style>
  <w:style w:type="character" w:customStyle="1" w:styleId="a9">
    <w:name w:val="批注框文本 字符"/>
    <w:basedOn w:val="a0"/>
    <w:link w:val="a8"/>
    <w:uiPriority w:val="99"/>
    <w:semiHidden/>
    <w:rsid w:val="00B571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forngo.or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282</Words>
  <Characters>1614</Characters>
  <Application>Microsoft Office Word</Application>
  <DocSecurity>0</DocSecurity>
  <Lines>13</Lines>
  <Paragraphs>3</Paragraphs>
  <ScaleCrop>false</ScaleCrop>
  <Company>Admin</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Forngo</dc:creator>
  <cp:keywords/>
  <dc:description/>
  <cp:lastModifiedBy>GLF</cp:lastModifiedBy>
  <cp:revision>9</cp:revision>
  <cp:lastPrinted>2024-07-17T07:34:00Z</cp:lastPrinted>
  <dcterms:created xsi:type="dcterms:W3CDTF">2019-06-25T02:09:00Z</dcterms:created>
  <dcterms:modified xsi:type="dcterms:W3CDTF">2024-07-17T07:46:00Z</dcterms:modified>
</cp:coreProperties>
</file>